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3ED0C42" w:rsidR="009739DF" w:rsidRPr="0044753A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44753A">
        <w:rPr>
          <w:lang w:val="sr-Cyrl-RS"/>
        </w:rPr>
        <w:t>47/13/2025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93"/>
        <w:gridCol w:w="1417"/>
        <w:gridCol w:w="1560"/>
        <w:gridCol w:w="1417"/>
        <w:gridCol w:w="1418"/>
        <w:gridCol w:w="1701"/>
      </w:tblGrid>
      <w:tr w:rsidR="009739DF" w14:paraId="02ADB767" w14:textId="77777777" w:rsidTr="0044753A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44753A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44753A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0C6DEED9" w:rsidR="009739DF" w:rsidRPr="0044753A" w:rsidRDefault="0044753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Архивска сталажа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0AF64A5" w:rsidR="009739DF" w:rsidRPr="0044753A" w:rsidRDefault="0044753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400 х 900 х 2500 мм. (метална,пластифицирана са носивости полице од минимум 50 кг. са минимум 8 етажа)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F1E9F44" w:rsidR="009739DF" w:rsidRPr="0044753A" w:rsidRDefault="0044753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BD4235D" w:rsidR="009739DF" w:rsidRPr="0044753A" w:rsidRDefault="0044753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44753A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2905D9F" w:rsidR="009739DF" w:rsidRPr="0044753A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</w:t>
      </w:r>
      <w:r w:rsidR="0044753A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AC9CF" w14:textId="77777777" w:rsidR="00DC2128" w:rsidRDefault="00DC2128">
      <w:pPr>
        <w:spacing w:after="0" w:line="240" w:lineRule="auto"/>
      </w:pPr>
      <w:r>
        <w:separator/>
      </w:r>
    </w:p>
  </w:endnote>
  <w:endnote w:type="continuationSeparator" w:id="0">
    <w:p w14:paraId="7CECBB9A" w14:textId="77777777" w:rsidR="00DC2128" w:rsidRDefault="00DC2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91B97" w14:textId="77777777" w:rsidR="00DC2128" w:rsidRDefault="00DC212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5A63931" w14:textId="77777777" w:rsidR="00DC2128" w:rsidRDefault="00DC2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518804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44753A"/>
    <w:rsid w:val="005B283E"/>
    <w:rsid w:val="005D0974"/>
    <w:rsid w:val="009739DF"/>
    <w:rsid w:val="00AD5003"/>
    <w:rsid w:val="00B416A2"/>
    <w:rsid w:val="00CC4721"/>
    <w:rsid w:val="00DC2128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2025-04-03T10:21:00Z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